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54F43" w14:textId="2776246B" w:rsidR="00675864" w:rsidRPr="00C61339" w:rsidRDefault="00675864" w:rsidP="00076D58">
      <w:pPr>
        <w:jc w:val="right"/>
        <w:rPr>
          <w:b/>
        </w:rPr>
      </w:pPr>
      <w:r w:rsidRPr="00C61339">
        <w:rPr>
          <w:b/>
        </w:rPr>
        <w:t xml:space="preserve">Załącznik nr </w:t>
      </w:r>
      <w:r w:rsidR="0056690E">
        <w:rPr>
          <w:b/>
        </w:rPr>
        <w:t>5</w:t>
      </w:r>
      <w:r w:rsidR="00AF3C49">
        <w:rPr>
          <w:b/>
        </w:rPr>
        <w:t xml:space="preserve"> </w:t>
      </w:r>
      <w:r w:rsidR="006E4647" w:rsidRPr="00C61339">
        <w:rPr>
          <w:b/>
        </w:rPr>
        <w:t xml:space="preserve">do </w:t>
      </w:r>
      <w:r w:rsidR="001A5943">
        <w:rPr>
          <w:b/>
        </w:rPr>
        <w:t>SWZ</w:t>
      </w:r>
    </w:p>
    <w:p w14:paraId="1E815449" w14:textId="77777777" w:rsidR="00C82702" w:rsidRPr="00AD6D7C" w:rsidRDefault="00C82702" w:rsidP="00076D58"/>
    <w:p w14:paraId="628B4763" w14:textId="1018A587" w:rsidR="00675864" w:rsidRDefault="00DC1557" w:rsidP="00076D58">
      <w:pPr>
        <w:jc w:val="center"/>
      </w:pPr>
      <w:r>
        <w:rPr>
          <w:b/>
        </w:rPr>
        <w:t>PROJEKTOWANE</w:t>
      </w:r>
      <w:r w:rsidR="00675864">
        <w:rPr>
          <w:b/>
        </w:rPr>
        <w:t xml:space="preserve"> POSTANOWIENIA UMOWY</w:t>
      </w:r>
    </w:p>
    <w:p w14:paraId="411E8747" w14:textId="77777777" w:rsidR="00C82702" w:rsidRDefault="00C82702" w:rsidP="00076D58">
      <w:pPr>
        <w:jc w:val="both"/>
      </w:pPr>
    </w:p>
    <w:p w14:paraId="4B38808A" w14:textId="4BFC6A35" w:rsidR="006C5951" w:rsidRPr="0086711D" w:rsidRDefault="005A2967" w:rsidP="00076D58">
      <w:pPr>
        <w:pStyle w:val="Tekstpodstawowywcity"/>
        <w:numPr>
          <w:ilvl w:val="0"/>
          <w:numId w:val="1"/>
        </w:numPr>
        <w:tabs>
          <w:tab w:val="left" w:pos="993"/>
        </w:tabs>
        <w:rPr>
          <w:color w:val="auto"/>
        </w:rPr>
      </w:pPr>
      <w:r w:rsidRPr="0086711D">
        <w:t>Przedmiotem umowy jest bezgotówkowa sprzedaż paliw płynnych do pojazdów Zamawiającego, tj. benzyny bezołowiowej 95</w:t>
      </w:r>
      <w:r w:rsidR="002E4271">
        <w:t xml:space="preserve"> i</w:t>
      </w:r>
      <w:r w:rsidRPr="0086711D">
        <w:t xml:space="preserve"> oleju napędowego w przewidywanej ilości do </w:t>
      </w:r>
      <w:r w:rsidR="001C69AD">
        <w:t>6</w:t>
      </w:r>
      <w:r w:rsidR="00067199">
        <w:t>5.000</w:t>
      </w:r>
      <w:r w:rsidRPr="0086711D">
        <w:t xml:space="preserve"> litrów benzyny</w:t>
      </w:r>
      <w:r w:rsidR="002E4271">
        <w:t xml:space="preserve"> i</w:t>
      </w:r>
      <w:r w:rsidRPr="0086711D">
        <w:t xml:space="preserve"> do </w:t>
      </w:r>
      <w:r w:rsidR="00067199">
        <w:t>1</w:t>
      </w:r>
      <w:r w:rsidR="001C69AD">
        <w:t>0</w:t>
      </w:r>
      <w:r w:rsidR="00067199">
        <w:t>.</w:t>
      </w:r>
      <w:r w:rsidR="001C69AD">
        <w:t>0</w:t>
      </w:r>
      <w:r w:rsidR="00067199">
        <w:t>00</w:t>
      </w:r>
      <w:r w:rsidRPr="0086711D">
        <w:t xml:space="preserve"> litrów oleju napędowego</w:t>
      </w:r>
      <w:r w:rsidR="001A5943" w:rsidRPr="0086711D">
        <w:t xml:space="preserve"> </w:t>
      </w:r>
      <w:r w:rsidRPr="0086711D">
        <w:t xml:space="preserve">w okresie realizacji umowy, na stacjach paliw </w:t>
      </w:r>
      <w:r w:rsidR="00983D80">
        <w:t>w</w:t>
      </w:r>
      <w:r w:rsidRPr="0086711D">
        <w:t>ykonawcy</w:t>
      </w:r>
      <w:r w:rsidR="006C5951" w:rsidRPr="0086711D">
        <w:t>, zgodnie</w:t>
      </w:r>
      <w:r w:rsidR="00C838D0" w:rsidRPr="0086711D">
        <w:t xml:space="preserve"> z opisem przedmiotu zamówienia</w:t>
      </w:r>
      <w:r w:rsidR="0086711D" w:rsidRPr="0086711D">
        <w:t xml:space="preserve"> </w:t>
      </w:r>
      <w:r w:rsidR="006C5951" w:rsidRPr="0086711D">
        <w:t xml:space="preserve">i warunkami zawartymi w </w:t>
      </w:r>
      <w:r w:rsidR="001A5943" w:rsidRPr="0086711D">
        <w:t>SWZ</w:t>
      </w:r>
      <w:r w:rsidR="006C5951" w:rsidRPr="0086711D">
        <w:t xml:space="preserve"> oraz złożoną przez </w:t>
      </w:r>
      <w:r w:rsidR="00983D80">
        <w:t>w</w:t>
      </w:r>
      <w:r w:rsidR="006C5951" w:rsidRPr="0086711D">
        <w:t>ykonawcę ofertą</w:t>
      </w:r>
      <w:r w:rsidRPr="0086711D">
        <w:t>.</w:t>
      </w:r>
    </w:p>
    <w:p w14:paraId="51A80E7D" w14:textId="73036524" w:rsidR="003721A2" w:rsidRPr="00983D80" w:rsidRDefault="006C5951" w:rsidP="00076D58">
      <w:pPr>
        <w:pStyle w:val="Tekstpodstawowywcity"/>
        <w:numPr>
          <w:ilvl w:val="0"/>
          <w:numId w:val="1"/>
        </w:numPr>
        <w:tabs>
          <w:tab w:val="left" w:pos="993"/>
        </w:tabs>
        <w:rPr>
          <w:color w:val="00000A"/>
        </w:rPr>
      </w:pPr>
      <w:r w:rsidRPr="00983D80">
        <w:t xml:space="preserve">Paliwo musi spełniać wymagania jakościowe </w:t>
      </w:r>
      <w:r w:rsidR="003721A2" w:rsidRPr="00983D80">
        <w:t>określone</w:t>
      </w:r>
      <w:r w:rsidRPr="00983D80">
        <w:t xml:space="preserve"> </w:t>
      </w:r>
      <w:r w:rsidR="00ED7469">
        <w:t>R</w:t>
      </w:r>
      <w:r w:rsidR="00ED7469">
        <w:t>ozporządzeniem Ministra Klimatu</w:t>
      </w:r>
      <w:r w:rsidR="00ED7469">
        <w:br/>
      </w:r>
      <w:r w:rsidR="00ED7469">
        <w:t>i Środowiska z dnia 26 czerwca 2024 r. w sprawie wymagań jakościowych dla paliw ciekłych (tj. Dz.U. z 2024 r. poz. 1018)</w:t>
      </w:r>
      <w:r w:rsidRPr="00983D80">
        <w:t>.</w:t>
      </w:r>
      <w:r w:rsidR="00240D27" w:rsidRPr="00983D80">
        <w:t xml:space="preserve"> Zamawiający uprawniony jest do żądania od </w:t>
      </w:r>
      <w:r w:rsidR="00983D80">
        <w:t>w</w:t>
      </w:r>
      <w:r w:rsidR="00240D27" w:rsidRPr="00983D80">
        <w:t xml:space="preserve">ykonawcy wszelkiej dokumentacji dotyczącej jakości sprzedawanego paliwa; w takim przypadku </w:t>
      </w:r>
      <w:r w:rsidR="00983D80">
        <w:t>w</w:t>
      </w:r>
      <w:r w:rsidR="00240D27" w:rsidRPr="00983D80">
        <w:t>ykonawca dostarczy Zamawiającemu dokumentację w terminie 7 dni od otrzymania pisemnego żądania.</w:t>
      </w:r>
      <w:r w:rsidR="00983D80" w:rsidRPr="00983D80">
        <w:t xml:space="preserve"> </w:t>
      </w:r>
      <w:r w:rsidR="00983D80">
        <w:t>Według wyboru Zamawiającego zap</w:t>
      </w:r>
      <w:r w:rsidR="00ED7469">
        <w:t>oznanie się przez Zamawiającego</w:t>
      </w:r>
      <w:r w:rsidR="00ED7469">
        <w:br/>
      </w:r>
      <w:r w:rsidR="00983D80">
        <w:t>z dokumentacją dotyczącą jakości paliwa może odbyć się na stacji paliw, na której paliwo zostanie zakupione.</w:t>
      </w:r>
    </w:p>
    <w:p w14:paraId="3740C1E1" w14:textId="571A24CE" w:rsidR="003721A2" w:rsidRPr="001547E9" w:rsidRDefault="001A5943" w:rsidP="00ED7469">
      <w:pPr>
        <w:pStyle w:val="Tekstpodstawowywcity"/>
        <w:numPr>
          <w:ilvl w:val="0"/>
          <w:numId w:val="1"/>
        </w:numPr>
        <w:tabs>
          <w:tab w:val="left" w:pos="993"/>
        </w:tabs>
        <w:rPr>
          <w:color w:val="00000A"/>
        </w:rPr>
      </w:pPr>
      <w:r w:rsidRPr="001547E9">
        <w:rPr>
          <w:lang w:eastAsia="pl-PL"/>
        </w:rPr>
        <w:t xml:space="preserve">Zamawiający zastrzega sobie prawo do przeprowadzenia kontroli jakości dostarczonych paliw pod względem </w:t>
      </w:r>
      <w:r w:rsidR="008F3507" w:rsidRPr="001547E9">
        <w:rPr>
          <w:lang w:eastAsia="pl-PL"/>
        </w:rPr>
        <w:t>jej</w:t>
      </w:r>
      <w:r w:rsidRPr="001547E9">
        <w:rPr>
          <w:lang w:eastAsia="pl-PL"/>
        </w:rPr>
        <w:t xml:space="preserve"> zgodności z wymogami zamówienia poprzez losowe pobranie próbki przy udziale</w:t>
      </w:r>
      <w:r w:rsidR="008F3507" w:rsidRPr="001547E9">
        <w:rPr>
          <w:lang w:eastAsia="pl-PL"/>
        </w:rPr>
        <w:t xml:space="preserve"> przedstawicieli</w:t>
      </w:r>
      <w:r w:rsidRPr="001547E9">
        <w:rPr>
          <w:lang w:eastAsia="pl-PL"/>
        </w:rPr>
        <w:t xml:space="preserve"> obu stron umowy, a</w:t>
      </w:r>
      <w:r w:rsidR="00242EED">
        <w:rPr>
          <w:lang w:eastAsia="pl-PL"/>
        </w:rPr>
        <w:t xml:space="preserve"> w</w:t>
      </w:r>
      <w:r w:rsidRPr="001547E9">
        <w:rPr>
          <w:lang w:eastAsia="pl-PL"/>
        </w:rPr>
        <w:t xml:space="preserve"> przypadku wątpliwości co do jakości paliwa oddanie jej do niezależnej analizy laboratoryjnej zgodnie z </w:t>
      </w:r>
      <w:r w:rsidR="00ED7469" w:rsidRPr="00ED7469">
        <w:rPr>
          <w:lang w:eastAsia="pl-PL"/>
        </w:rPr>
        <w:t>Rozporządzenie</w:t>
      </w:r>
      <w:r w:rsidR="00ED7469">
        <w:rPr>
          <w:lang w:eastAsia="pl-PL"/>
        </w:rPr>
        <w:t>m</w:t>
      </w:r>
      <w:r w:rsidR="00ED7469" w:rsidRPr="00ED7469">
        <w:rPr>
          <w:lang w:eastAsia="pl-PL"/>
        </w:rPr>
        <w:t xml:space="preserve"> Ministra Klimatu i Środowiska z dnia 26 czerwca 2024 r. w sprawie metod badania jakości paliw ciekłych</w:t>
      </w:r>
      <w:r w:rsidR="00C838D0" w:rsidRPr="001547E9">
        <w:rPr>
          <w:lang w:eastAsia="pl-PL"/>
        </w:rPr>
        <w:t xml:space="preserve"> (Dz.U.</w:t>
      </w:r>
      <w:r w:rsidR="00ED7469">
        <w:rPr>
          <w:lang w:eastAsia="pl-PL"/>
        </w:rPr>
        <w:t xml:space="preserve"> </w:t>
      </w:r>
      <w:r w:rsidRPr="001547E9">
        <w:rPr>
          <w:lang w:eastAsia="pl-PL"/>
        </w:rPr>
        <w:t>z 20</w:t>
      </w:r>
      <w:r w:rsidR="00ED7469">
        <w:rPr>
          <w:lang w:eastAsia="pl-PL"/>
        </w:rPr>
        <w:t>24</w:t>
      </w:r>
      <w:r w:rsidRPr="001547E9">
        <w:rPr>
          <w:lang w:eastAsia="pl-PL"/>
        </w:rPr>
        <w:t xml:space="preserve"> r., poz. </w:t>
      </w:r>
      <w:r w:rsidR="00ED7469">
        <w:rPr>
          <w:lang w:eastAsia="pl-PL"/>
        </w:rPr>
        <w:t>1058</w:t>
      </w:r>
      <w:r w:rsidRPr="001547E9">
        <w:rPr>
          <w:lang w:eastAsia="pl-PL"/>
        </w:rPr>
        <w:t>). Zamawiający ponosi koszty przeprowadz</w:t>
      </w:r>
      <w:r w:rsidR="00ED7469">
        <w:rPr>
          <w:lang w:eastAsia="pl-PL"/>
        </w:rPr>
        <w:t>enia analiz, przy czym</w:t>
      </w:r>
      <w:r w:rsidR="00ED7469">
        <w:rPr>
          <w:lang w:eastAsia="pl-PL"/>
        </w:rPr>
        <w:br/>
      </w:r>
      <w:r w:rsidRPr="001547E9">
        <w:rPr>
          <w:lang w:eastAsia="pl-PL"/>
        </w:rPr>
        <w:t xml:space="preserve">w przypadku analiz potwierdzających niezgodność jakości paliwa z Rozporządzeniem </w:t>
      </w:r>
      <w:r w:rsidR="00ED7469" w:rsidRPr="00ED7469">
        <w:rPr>
          <w:lang w:eastAsia="pl-PL"/>
        </w:rPr>
        <w:t>Ministra Klimatu i Środowiska z dnia 26</w:t>
      </w:r>
      <w:r w:rsidR="00ED7469">
        <w:rPr>
          <w:lang w:eastAsia="pl-PL"/>
        </w:rPr>
        <w:t>.06.</w:t>
      </w:r>
      <w:r w:rsidR="00ED7469" w:rsidRPr="00ED7469">
        <w:rPr>
          <w:lang w:eastAsia="pl-PL"/>
        </w:rPr>
        <w:t>2024 r. w sprawie metod badania jakości paliw ciekłych</w:t>
      </w:r>
      <w:r w:rsidRPr="001547E9">
        <w:rPr>
          <w:lang w:eastAsia="pl-PL"/>
        </w:rPr>
        <w:t>, koszty wykona</w:t>
      </w:r>
      <w:r w:rsidR="000A7226" w:rsidRPr="001547E9">
        <w:rPr>
          <w:lang w:eastAsia="pl-PL"/>
        </w:rPr>
        <w:t xml:space="preserve">nej analizy obciążają </w:t>
      </w:r>
      <w:r w:rsidR="001547E9" w:rsidRPr="001547E9">
        <w:rPr>
          <w:lang w:eastAsia="pl-PL"/>
        </w:rPr>
        <w:t>w</w:t>
      </w:r>
      <w:r w:rsidR="000A7226" w:rsidRPr="001547E9">
        <w:rPr>
          <w:lang w:eastAsia="pl-PL"/>
        </w:rPr>
        <w:t>ykonawcę.</w:t>
      </w:r>
    </w:p>
    <w:p w14:paraId="4A5AA0DD" w14:textId="69675E7E" w:rsidR="00A15CC0" w:rsidRPr="00F907DE" w:rsidRDefault="00A15CC0" w:rsidP="00076D58">
      <w:pPr>
        <w:pStyle w:val="Tekstpodstawowywcity"/>
        <w:numPr>
          <w:ilvl w:val="0"/>
          <w:numId w:val="1"/>
        </w:numPr>
        <w:tabs>
          <w:tab w:val="left" w:pos="993"/>
        </w:tabs>
        <w:rPr>
          <w:color w:val="00000A"/>
        </w:rPr>
      </w:pPr>
      <w:r w:rsidRPr="00F907DE">
        <w:rPr>
          <w:color w:val="00000A"/>
        </w:rPr>
        <w:t xml:space="preserve">Wykonawca </w:t>
      </w:r>
      <w:r w:rsidR="00440CC1" w:rsidRPr="00F907DE">
        <w:rPr>
          <w:color w:val="00000A"/>
        </w:rPr>
        <w:t>odpowiada za szkody spowodowane wad</w:t>
      </w:r>
      <w:r w:rsidR="00257BA0" w:rsidRPr="00F907DE">
        <w:rPr>
          <w:color w:val="00000A"/>
        </w:rPr>
        <w:t>a</w:t>
      </w:r>
      <w:r w:rsidR="00440CC1" w:rsidRPr="00F907DE">
        <w:rPr>
          <w:color w:val="00000A"/>
        </w:rPr>
        <w:t>mi fizycznymi sprzedanego paliwa.</w:t>
      </w:r>
      <w:r w:rsidR="00ED7469">
        <w:rPr>
          <w:color w:val="00000A"/>
        </w:rPr>
        <w:br/>
      </w:r>
      <w:r w:rsidR="00440CC1" w:rsidRPr="00F907DE">
        <w:rPr>
          <w:color w:val="00000A"/>
        </w:rPr>
        <w:t xml:space="preserve">W celu naprawienia szkód </w:t>
      </w:r>
      <w:r w:rsidR="00C82702" w:rsidRPr="00F907DE">
        <w:rPr>
          <w:color w:val="00000A"/>
        </w:rPr>
        <w:t>w</w:t>
      </w:r>
      <w:r w:rsidR="00440CC1" w:rsidRPr="00F907DE">
        <w:rPr>
          <w:color w:val="00000A"/>
        </w:rPr>
        <w:t>ykonawca, po pisemnym za</w:t>
      </w:r>
      <w:r w:rsidR="008F3507" w:rsidRPr="00F907DE">
        <w:rPr>
          <w:color w:val="00000A"/>
        </w:rPr>
        <w:t>wiadomieniu przez Zamawiającego</w:t>
      </w:r>
      <w:r w:rsidR="00ED7469">
        <w:rPr>
          <w:color w:val="00000A"/>
        </w:rPr>
        <w:br/>
      </w:r>
      <w:r w:rsidR="00440CC1" w:rsidRPr="00F907DE">
        <w:rPr>
          <w:color w:val="00000A"/>
        </w:rPr>
        <w:t xml:space="preserve">o podejrzeniu złej jakości paliwa, przeprowadzi postępowanie reklamacyjne. </w:t>
      </w:r>
      <w:r w:rsidR="00240D27" w:rsidRPr="00F907DE">
        <w:rPr>
          <w:color w:val="00000A"/>
        </w:rPr>
        <w:t xml:space="preserve">Wykonawca rozpatrzy reklamację niezwłocznie, w terminie nie dłuższym niż </w:t>
      </w:r>
      <w:bookmarkStart w:id="0" w:name="_GoBack"/>
      <w:r w:rsidR="00240D27" w:rsidRPr="00F907DE">
        <w:rPr>
          <w:color w:val="00000A"/>
        </w:rPr>
        <w:t>14 dni</w:t>
      </w:r>
      <w:bookmarkEnd w:id="0"/>
      <w:r w:rsidR="00240D27" w:rsidRPr="00F907DE">
        <w:rPr>
          <w:color w:val="00000A"/>
        </w:rPr>
        <w:t xml:space="preserve"> od dnia zgłoszenia reklamacji</w:t>
      </w:r>
      <w:r w:rsidR="00257BA0" w:rsidRPr="00F907DE">
        <w:rPr>
          <w:color w:val="00000A"/>
        </w:rPr>
        <w:t xml:space="preserve">. W przypadku gdy rozpatrzenie reklamacji wymaga zebrania dodatkowych informacji, w szczególności uzyskania ich od Zamawiającego lub operatora </w:t>
      </w:r>
      <w:r w:rsidR="00C82702" w:rsidRPr="00F907DE">
        <w:rPr>
          <w:color w:val="00000A"/>
        </w:rPr>
        <w:t>stacji paliw, w</w:t>
      </w:r>
      <w:r w:rsidR="00257BA0" w:rsidRPr="00F907DE">
        <w:rPr>
          <w:color w:val="00000A"/>
        </w:rPr>
        <w:t>ykonawca rozpatrzy reklamację w terminie 14 dni od dnia uzyskania tych informacji.</w:t>
      </w:r>
    </w:p>
    <w:p w14:paraId="11DA2D1B" w14:textId="66FDA004" w:rsidR="00076D58" w:rsidRPr="00F907DE" w:rsidRDefault="00076D58" w:rsidP="00076D58">
      <w:pPr>
        <w:pStyle w:val="Tekstpodstawowywcity"/>
        <w:numPr>
          <w:ilvl w:val="0"/>
          <w:numId w:val="1"/>
        </w:numPr>
        <w:tabs>
          <w:tab w:val="left" w:pos="993"/>
        </w:tabs>
        <w:rPr>
          <w:color w:val="00000A"/>
        </w:rPr>
      </w:pPr>
      <w:r w:rsidRPr="00F907DE">
        <w:rPr>
          <w:color w:val="00000A"/>
        </w:rPr>
        <w:t>W celu ewidencji ilości wydanego Zamawiającemu pal</w:t>
      </w:r>
      <w:r w:rsidR="00C838D0" w:rsidRPr="00F907DE">
        <w:rPr>
          <w:color w:val="00000A"/>
        </w:rPr>
        <w:t xml:space="preserve">iwa </w:t>
      </w:r>
      <w:r w:rsidR="00C82702" w:rsidRPr="00F907DE">
        <w:rPr>
          <w:color w:val="00000A"/>
        </w:rPr>
        <w:t>w</w:t>
      </w:r>
      <w:r w:rsidR="00C838D0" w:rsidRPr="00F907DE">
        <w:rPr>
          <w:color w:val="00000A"/>
        </w:rPr>
        <w:t>ykonawca wyda nieodpłatnie</w:t>
      </w:r>
      <w:r w:rsidR="00ED7469">
        <w:rPr>
          <w:color w:val="00000A"/>
        </w:rPr>
        <w:br/>
      </w:r>
      <w:r w:rsidRPr="00F907DE">
        <w:rPr>
          <w:color w:val="00000A"/>
        </w:rPr>
        <w:t xml:space="preserve">(w tym również </w:t>
      </w:r>
      <w:r w:rsidRPr="00F907DE">
        <w:t>bez kaucji lub innego podobnego zabezpieczenia finansowego</w:t>
      </w:r>
      <w:r w:rsidRPr="00F907DE">
        <w:rPr>
          <w:color w:val="00000A"/>
        </w:rPr>
        <w:t>) Zamawiającemu karty paliwowe</w:t>
      </w:r>
      <w:r w:rsidR="000A2459" w:rsidRPr="00F907DE">
        <w:rPr>
          <w:color w:val="00000A"/>
        </w:rPr>
        <w:t xml:space="preserve">. </w:t>
      </w:r>
      <w:r w:rsidR="00C82702" w:rsidRPr="00F907DE">
        <w:rPr>
          <w:color w:val="00000A"/>
        </w:rPr>
        <w:t>W</w:t>
      </w:r>
      <w:r w:rsidR="000A2459" w:rsidRPr="00F907DE">
        <w:rPr>
          <w:color w:val="00000A"/>
        </w:rPr>
        <w:t>ykonawca będzie ewidencjonował w formie elektronicznej na podstawie danych zebranych w oparciu o odczyty kart: numer rejestracyjny pojazdu, do którego wydano paliwo, datę wydania oraz ilość, rodzaj i cenę wydanego paliwa.</w:t>
      </w:r>
    </w:p>
    <w:p w14:paraId="7A013115" w14:textId="77777777" w:rsidR="00440CC1" w:rsidRPr="00F907DE" w:rsidRDefault="00440CC1" w:rsidP="00076D58">
      <w:pPr>
        <w:pStyle w:val="Default"/>
        <w:numPr>
          <w:ilvl w:val="0"/>
          <w:numId w:val="1"/>
        </w:numPr>
        <w:suppressAutoHyphens w:val="0"/>
        <w:autoSpaceDN w:val="0"/>
        <w:adjustRightInd w:val="0"/>
        <w:jc w:val="both"/>
        <w:rPr>
          <w:color w:val="auto"/>
        </w:rPr>
      </w:pPr>
      <w:r w:rsidRPr="00F907DE">
        <w:rPr>
          <w:color w:val="auto"/>
        </w:rPr>
        <w:t xml:space="preserve">Jeżeli w ofercie </w:t>
      </w:r>
      <w:r w:rsidR="00C82702" w:rsidRPr="00F907DE">
        <w:rPr>
          <w:color w:val="auto"/>
        </w:rPr>
        <w:t>w</w:t>
      </w:r>
      <w:r w:rsidRPr="00F907DE">
        <w:rPr>
          <w:color w:val="auto"/>
        </w:rPr>
        <w:t>ykonawcy</w:t>
      </w:r>
      <w:r w:rsidR="006C5951" w:rsidRPr="00F907DE">
        <w:rPr>
          <w:color w:val="auto"/>
        </w:rPr>
        <w:t xml:space="preserve"> </w:t>
      </w:r>
      <w:r w:rsidRPr="00F907DE">
        <w:rPr>
          <w:color w:val="auto"/>
        </w:rPr>
        <w:t>określony zostanie</w:t>
      </w:r>
      <w:r w:rsidR="006C5951" w:rsidRPr="00F907DE">
        <w:rPr>
          <w:color w:val="auto"/>
        </w:rPr>
        <w:t xml:space="preserve"> upust na zakup paliw</w:t>
      </w:r>
      <w:r w:rsidRPr="00F907DE">
        <w:rPr>
          <w:color w:val="auto"/>
        </w:rPr>
        <w:t>, to</w:t>
      </w:r>
      <w:r w:rsidR="006C5951" w:rsidRPr="00F907DE">
        <w:rPr>
          <w:color w:val="auto"/>
        </w:rPr>
        <w:t xml:space="preserve"> </w:t>
      </w:r>
      <w:r w:rsidRPr="00F907DE">
        <w:rPr>
          <w:color w:val="auto"/>
        </w:rPr>
        <w:t>u</w:t>
      </w:r>
      <w:r w:rsidR="006C5951" w:rsidRPr="00F907DE">
        <w:rPr>
          <w:color w:val="auto"/>
        </w:rPr>
        <w:t>pust</w:t>
      </w:r>
      <w:r w:rsidRPr="00F907DE">
        <w:rPr>
          <w:color w:val="auto"/>
        </w:rPr>
        <w:t xml:space="preserve"> ten będzie</w:t>
      </w:r>
      <w:r w:rsidR="006C5951" w:rsidRPr="00F907DE">
        <w:rPr>
          <w:color w:val="auto"/>
        </w:rPr>
        <w:t xml:space="preserve"> naliczany na każdej fakturze wystawionej za okres rozliczeniowy dla Zamawiającego.</w:t>
      </w:r>
    </w:p>
    <w:p w14:paraId="1AC4EF63" w14:textId="00935142" w:rsidR="00C82702" w:rsidRPr="00C82702" w:rsidRDefault="006C5951" w:rsidP="00C82702">
      <w:pPr>
        <w:pStyle w:val="Default"/>
        <w:numPr>
          <w:ilvl w:val="0"/>
          <w:numId w:val="1"/>
        </w:numPr>
        <w:suppressAutoHyphens w:val="0"/>
        <w:autoSpaceDN w:val="0"/>
        <w:adjustRightInd w:val="0"/>
        <w:jc w:val="both"/>
      </w:pPr>
      <w:r w:rsidRPr="00C82702">
        <w:rPr>
          <w:rFonts w:eastAsia="Arial"/>
        </w:rPr>
        <w:t xml:space="preserve">Wartość dostaw przez cały okres obowiązywania umowy nie może przekroczyć </w:t>
      </w:r>
      <w:r w:rsidR="004E0909">
        <w:rPr>
          <w:rFonts w:eastAsia="Arial"/>
        </w:rPr>
        <w:t>..........</w:t>
      </w:r>
      <w:r w:rsidRPr="00C82702">
        <w:rPr>
          <w:rFonts w:eastAsia="Arial"/>
        </w:rPr>
        <w:t xml:space="preserve"> zł brutto (słownie:</w:t>
      </w:r>
      <w:r w:rsidR="00440CC1" w:rsidRPr="00C82702">
        <w:rPr>
          <w:rFonts w:eastAsia="Arial"/>
        </w:rPr>
        <w:t xml:space="preserve"> </w:t>
      </w:r>
      <w:r w:rsidR="004E0909">
        <w:rPr>
          <w:rFonts w:eastAsia="Arial"/>
        </w:rPr>
        <w:t>....................................................................................................................................</w:t>
      </w:r>
      <w:r w:rsidRPr="00C82702">
        <w:rPr>
          <w:rFonts w:eastAsia="Arial"/>
        </w:rPr>
        <w:t>).</w:t>
      </w:r>
    </w:p>
    <w:p w14:paraId="10206D14" w14:textId="77777777" w:rsidR="00675864" w:rsidRPr="001E602C" w:rsidRDefault="00675864" w:rsidP="00076D58">
      <w:pPr>
        <w:pStyle w:val="Default"/>
        <w:numPr>
          <w:ilvl w:val="0"/>
          <w:numId w:val="1"/>
        </w:numPr>
        <w:suppressAutoHyphens w:val="0"/>
        <w:autoSpaceDN w:val="0"/>
        <w:adjustRightInd w:val="0"/>
        <w:jc w:val="both"/>
      </w:pPr>
      <w:r w:rsidRPr="001E602C">
        <w:t>Zasady rozliczania i regulowania należności:</w:t>
      </w:r>
    </w:p>
    <w:p w14:paraId="47055003" w14:textId="77777777" w:rsidR="00440CC1" w:rsidRPr="001E602C" w:rsidRDefault="00440CC1" w:rsidP="00076D58">
      <w:pPr>
        <w:ind w:left="390"/>
        <w:jc w:val="both"/>
      </w:pPr>
      <w:r w:rsidRPr="001E602C">
        <w:t>a) podstawą do rozliczeń jest ilość zakupionego paliwa zgodnie z cenami obowiązującymi na danej stacji paliw w dniu dokonania transakcji,</w:t>
      </w:r>
    </w:p>
    <w:p w14:paraId="31DB6253" w14:textId="5074535F" w:rsidR="00A15CC0" w:rsidRPr="001E602C" w:rsidRDefault="00440CC1" w:rsidP="00076D58">
      <w:pPr>
        <w:ind w:left="390"/>
        <w:jc w:val="both"/>
      </w:pPr>
      <w:r w:rsidRPr="001E602C">
        <w:t>b</w:t>
      </w:r>
      <w:r w:rsidR="00675864" w:rsidRPr="001E602C">
        <w:t xml:space="preserve">) </w:t>
      </w:r>
      <w:r w:rsidR="00A15CC0" w:rsidRPr="001E602C">
        <w:t xml:space="preserve">rozliczenie finansowe za pobrane paliwo będzie następowało na podstawie faktur, które zawierać będą cenę (uwzględniającą upust udzielony przez </w:t>
      </w:r>
      <w:r w:rsidR="001E602C" w:rsidRPr="001E602C">
        <w:t>w</w:t>
      </w:r>
      <w:r w:rsidR="00A15CC0" w:rsidRPr="001E602C">
        <w:t>ykonawcę) za benzynę</w:t>
      </w:r>
      <w:r w:rsidR="00A16A4D">
        <w:t xml:space="preserve"> i</w:t>
      </w:r>
      <w:r w:rsidR="00A15CC0" w:rsidRPr="001E602C">
        <w:t xml:space="preserve"> olej napędowy nabyte w danym okresie rozliczeniowym – wystawianych przez Wykonawcę dwa </w:t>
      </w:r>
      <w:r w:rsidR="00A15CC0" w:rsidRPr="001E602C">
        <w:lastRenderedPageBreak/>
        <w:t>razy w miesiącu, po zakończeniu każdego okresu rozliczeniowego obejmującego dni miesiąca: od 1. do 15. oraz od 16. do ostatniego dnia miesiąca,</w:t>
      </w:r>
    </w:p>
    <w:p w14:paraId="4857DED2" w14:textId="4C155C44" w:rsidR="00CE742A" w:rsidRPr="0073238B" w:rsidRDefault="00CE742A" w:rsidP="00076D58">
      <w:pPr>
        <w:ind w:left="390"/>
        <w:jc w:val="both"/>
      </w:pPr>
      <w:r w:rsidRPr="0073238B">
        <w:t xml:space="preserve">c) </w:t>
      </w:r>
      <w:r w:rsidR="00211091" w:rsidRPr="0073238B">
        <w:t xml:space="preserve">dane Zamawiającego, które niezbędnie muszą być zawarte na fakturach to: </w:t>
      </w:r>
      <w:r w:rsidR="00A16A4D" w:rsidRPr="0073238B">
        <w:t>„</w:t>
      </w:r>
      <w:r w:rsidR="00211091" w:rsidRPr="0073238B">
        <w:t>Nabywca: Gmina Miasto Szczecin, pl. Armii Krajowej 1, 70-456 Szczecin, NIP 851-030-94-10, Płatnik /albo Odbiorca/: Straż Miejska Szczecin, ul. Sebastiana Klonowica 1 B, 71-241 Szczecin</w:t>
      </w:r>
      <w:r w:rsidR="00A16A4D" w:rsidRPr="0073238B">
        <w:t>”</w:t>
      </w:r>
      <w:r w:rsidR="00211091" w:rsidRPr="0073238B">
        <w:t>,</w:t>
      </w:r>
    </w:p>
    <w:p w14:paraId="6E0C01DE" w14:textId="32D7D349" w:rsidR="00A15CC0" w:rsidRPr="0073238B" w:rsidRDefault="00CE742A" w:rsidP="00076D58">
      <w:pPr>
        <w:ind w:left="390"/>
        <w:jc w:val="both"/>
      </w:pPr>
      <w:r w:rsidRPr="0073238B">
        <w:t>d</w:t>
      </w:r>
      <w:r w:rsidR="00A15CC0" w:rsidRPr="0073238B">
        <w:t>) faktury będą wystawiane za pełny okres rozliczeniowy i będą obejmowały należności</w:t>
      </w:r>
      <w:r w:rsidR="00A16A4D" w:rsidRPr="0073238B">
        <w:br/>
      </w:r>
      <w:r w:rsidR="00A15CC0" w:rsidRPr="0073238B">
        <w:t>z tytułu tankowania paliw w tym okresie; za datę sprzedaży uznaje się ostatni dzień okresu rozliczeniowego,</w:t>
      </w:r>
    </w:p>
    <w:p w14:paraId="5DB08AD9" w14:textId="14CAE840" w:rsidR="00A15CC0" w:rsidRPr="0073238B" w:rsidRDefault="00CE742A" w:rsidP="00076D58">
      <w:pPr>
        <w:ind w:left="390"/>
        <w:jc w:val="both"/>
      </w:pPr>
      <w:r w:rsidRPr="0073238B">
        <w:t>e</w:t>
      </w:r>
      <w:r w:rsidR="00A15CC0" w:rsidRPr="0073238B">
        <w:t>) do faktury Wykonawca dołączy szczegółowy wykaz transakcji bezgotówkowych dokonanych w danym okresie rozliczeniowym z wyszczególnieniem paliw, dat zakupu, n</w:t>
      </w:r>
      <w:r w:rsidR="00A16A4D" w:rsidRPr="0073238B">
        <w:t>ume</w:t>
      </w:r>
      <w:r w:rsidR="00A15CC0" w:rsidRPr="0073238B">
        <w:t>r</w:t>
      </w:r>
      <w:r w:rsidR="00A16A4D" w:rsidRPr="0073238B">
        <w:t>ów</w:t>
      </w:r>
      <w:r w:rsidR="00A15CC0" w:rsidRPr="0073238B">
        <w:t xml:space="preserve"> rejestracyjnych pojazdów oraz cen i wartości,</w:t>
      </w:r>
    </w:p>
    <w:p w14:paraId="58CB8192" w14:textId="243FB867" w:rsidR="00A15CC0" w:rsidRPr="0073238B" w:rsidRDefault="00CE742A" w:rsidP="00076D58">
      <w:pPr>
        <w:ind w:left="390"/>
        <w:jc w:val="both"/>
      </w:pPr>
      <w:r w:rsidRPr="0073238B">
        <w:t>f</w:t>
      </w:r>
      <w:r w:rsidR="00A15CC0" w:rsidRPr="0073238B">
        <w:t xml:space="preserve">) należności wynikające z faktur VAT Zamawiający regulować będzie w terminie do </w:t>
      </w:r>
      <w:r w:rsidR="00812AE2">
        <w:t xml:space="preserve">21 </w:t>
      </w:r>
      <w:r w:rsidR="00A15CC0" w:rsidRPr="0073238B">
        <w:t>dni od daty wystawienia faktury VAT,</w:t>
      </w:r>
    </w:p>
    <w:p w14:paraId="1236969C" w14:textId="40E9446B" w:rsidR="001E602C" w:rsidRPr="0073238B" w:rsidRDefault="001E602C" w:rsidP="00076D58">
      <w:pPr>
        <w:ind w:left="390"/>
        <w:jc w:val="both"/>
      </w:pPr>
      <w:r w:rsidRPr="0073238B">
        <w:t xml:space="preserve">g) </w:t>
      </w:r>
      <w:r w:rsidR="000F64B3" w:rsidRPr="0073238B">
        <w:t>płatności będą dokonywane na rachunek bankowy wykonawcy wskazany na fakturze,</w:t>
      </w:r>
      <w:r w:rsidR="000F64B3" w:rsidRPr="0073238B">
        <w:br/>
        <w:t>z zastrzeżeniem, że rachunek bankowy musi być zgodny z numerem rachunku ujawnionym</w:t>
      </w:r>
      <w:r w:rsidR="000F64B3" w:rsidRPr="0073238B">
        <w:br/>
        <w:t>w wykazie prowadzonym przez Szefa Krajowej Administracji Skarbowej albo musi stanowić rachunek wirtualny powiązany z rachunkiem bankowym ujawnionym w wykazie, o którym mowa</w:t>
      </w:r>
      <w:r w:rsidRPr="0073238B">
        <w:t>,</w:t>
      </w:r>
    </w:p>
    <w:p w14:paraId="533C869C" w14:textId="0A4E561E" w:rsidR="00240D27" w:rsidRDefault="001E602C" w:rsidP="00076D58">
      <w:pPr>
        <w:pStyle w:val="Default"/>
        <w:ind w:left="390"/>
        <w:jc w:val="both"/>
      </w:pPr>
      <w:r w:rsidRPr="0073238B">
        <w:t>h</w:t>
      </w:r>
      <w:r w:rsidR="00A15CC0" w:rsidRPr="0073238B">
        <w:t>) z</w:t>
      </w:r>
      <w:r w:rsidR="00675864" w:rsidRPr="0073238B">
        <w:t>a dzień zapłaty przyjmuje się dzień</w:t>
      </w:r>
      <w:r w:rsidR="007B4AA3" w:rsidRPr="0073238B">
        <w:t xml:space="preserve"> obciążenia rachunku Zamawiającego</w:t>
      </w:r>
      <w:r w:rsidR="0073238B">
        <w:t>,</w:t>
      </w:r>
    </w:p>
    <w:p w14:paraId="7A4A6EB9" w14:textId="597867D2" w:rsidR="0073238B" w:rsidRPr="005B45E4" w:rsidRDefault="0073238B" w:rsidP="00076D58">
      <w:pPr>
        <w:pStyle w:val="Default"/>
        <w:ind w:left="390"/>
        <w:jc w:val="both"/>
      </w:pPr>
      <w:r w:rsidRPr="005B45E4">
        <w:t>i) wykonawca zobowiązany jest do wystawiania i doręczania Zamawiającemu faktur ustrukturyzowanych przy użyciu Krajowego Systemu e-Faktur (</w:t>
      </w:r>
      <w:proofErr w:type="spellStart"/>
      <w:r w:rsidRPr="005B45E4">
        <w:t>KSeF</w:t>
      </w:r>
      <w:proofErr w:type="spellEnd"/>
      <w:r w:rsidRPr="005B45E4">
        <w:t>), w rozumieniu ustawy z dnia 11 marca 2004 r. o podatku od towarów i usług, jeżeli zgodnie z obowiązującymi przepisami jest zobowiązany do korzystania z tego systemu,</w:t>
      </w:r>
    </w:p>
    <w:p w14:paraId="7B33BAA7" w14:textId="0EFFA642" w:rsidR="0073238B" w:rsidRPr="005B45E4" w:rsidRDefault="0073238B" w:rsidP="00076D58">
      <w:pPr>
        <w:pStyle w:val="Default"/>
        <w:ind w:left="390"/>
        <w:jc w:val="both"/>
      </w:pPr>
      <w:r w:rsidRPr="005B45E4">
        <w:t>j) faktura ustrukturyzowana uznawana jest za doręczoną Zamawiającemu z chwilą przydzielenia przez Krajowy System e-Faktur numeru identyfikującego tę fakturę, zgodnie z art. 106na ust. 3 ustawy o podatku od towarów i usług,</w:t>
      </w:r>
    </w:p>
    <w:p w14:paraId="396E6E37" w14:textId="13FEA9D3" w:rsidR="0073238B" w:rsidRPr="005B45E4" w:rsidRDefault="0073238B" w:rsidP="005B45E4">
      <w:pPr>
        <w:pStyle w:val="Default"/>
        <w:ind w:left="390"/>
        <w:jc w:val="both"/>
      </w:pPr>
      <w:r w:rsidRPr="005B45E4">
        <w:t>k) wszystkie świadczenia realizowane na podstawie umowy dotyczą jednostki organizacyjnej Gminy Miasto Szczecin objętej centralizacją rozliczeń podatku VAT. W związku z tym</w:t>
      </w:r>
      <w:r w:rsidR="005B45E4">
        <w:t xml:space="preserve"> Wykonawca zobowiązany jest do </w:t>
      </w:r>
      <w:r w:rsidRPr="005B45E4">
        <w:t>wskazania w strukturze faktury ustrukturyzowanej następujących danych „Podmiotu2” i „Podmiotu3”:</w:t>
      </w:r>
    </w:p>
    <w:p w14:paraId="71F3D310" w14:textId="437EA8F1" w:rsidR="0073238B" w:rsidRPr="005B45E4" w:rsidRDefault="0073238B" w:rsidP="00F62C13">
      <w:pPr>
        <w:pStyle w:val="Default"/>
        <w:ind w:left="1134"/>
        <w:jc w:val="both"/>
      </w:pPr>
      <w:r w:rsidRPr="005B45E4">
        <w:t>a) „Podmiot2” (Nabywca): Gmina Miasto Szczecin, pl. Armii Krajowej 1, 70-456 Szczecin</w:t>
      </w:r>
      <w:r w:rsidR="00F62C13" w:rsidRPr="005B45E4">
        <w:t>, NIP 851 030</w:t>
      </w:r>
      <w:r w:rsidR="00F62C13" w:rsidRPr="005B45E4">
        <w:t> </w:t>
      </w:r>
      <w:r w:rsidR="00F62C13" w:rsidRPr="005B45E4">
        <w:t>94</w:t>
      </w:r>
      <w:r w:rsidR="00F62C13" w:rsidRPr="005B45E4">
        <w:t> </w:t>
      </w:r>
      <w:r w:rsidR="00F62C13" w:rsidRPr="005B45E4">
        <w:t>10</w:t>
      </w:r>
    </w:p>
    <w:p w14:paraId="6D23F7BF" w14:textId="74D50FA5" w:rsidR="00F62C13" w:rsidRPr="005B45E4" w:rsidRDefault="00F62C13" w:rsidP="00F62C13">
      <w:pPr>
        <w:pStyle w:val="Default"/>
        <w:ind w:left="1134"/>
        <w:jc w:val="both"/>
      </w:pPr>
      <w:r w:rsidRPr="005B45E4">
        <w:t>b) „Podmiot3” (Odbiorca): Straż Miejska Szczecin, ul. Sebastiana Klonowica 1B, 71-241 Szczecin, NIP 851</w:t>
      </w:r>
      <w:r w:rsidRPr="005B45E4">
        <w:t> </w:t>
      </w:r>
      <w:r w:rsidRPr="005B45E4">
        <w:t>23</w:t>
      </w:r>
      <w:r w:rsidRPr="005B45E4">
        <w:t> </w:t>
      </w:r>
      <w:r w:rsidRPr="005B45E4">
        <w:t>95 017</w:t>
      </w:r>
    </w:p>
    <w:p w14:paraId="65E7B358" w14:textId="2BC5D0FB" w:rsidR="00F62C13" w:rsidRPr="005B45E4" w:rsidRDefault="00F62C13" w:rsidP="00F62C13">
      <w:pPr>
        <w:pStyle w:val="Default"/>
        <w:ind w:left="1134"/>
        <w:jc w:val="both"/>
      </w:pPr>
      <w:r w:rsidRPr="005B45E4">
        <w:t>c)”Rola” dla „Podmiotu3” – „8” Jednostka samorządu terytorialnego – odbiorca</w:t>
      </w:r>
      <w:r w:rsidR="005B45E4">
        <w:t>,</w:t>
      </w:r>
    </w:p>
    <w:p w14:paraId="02161967" w14:textId="57825418" w:rsidR="00F62C13" w:rsidRPr="005B45E4" w:rsidRDefault="00F62C13" w:rsidP="00F62C13">
      <w:pPr>
        <w:pStyle w:val="Default"/>
        <w:ind w:left="426"/>
        <w:jc w:val="both"/>
      </w:pPr>
      <w:r w:rsidRPr="005B45E4">
        <w:t xml:space="preserve">l) Wykonawca zobowiązany jest do zapewnienia, ze każda faktura wystawiona w Krajowym Systemie e-Faktur i doręczona Zamawiającemu jest zgodna z aktualną schemą logiczną FA_VAT oraz przepisami </w:t>
      </w:r>
      <w:r w:rsidR="00E45770" w:rsidRPr="005B45E4">
        <w:t>obowiązującymi w dniu jej wystawienia,</w:t>
      </w:r>
    </w:p>
    <w:p w14:paraId="3DE10E89" w14:textId="1DAD645C" w:rsidR="00E45770" w:rsidRPr="005B45E4" w:rsidRDefault="00E45770" w:rsidP="00F62C13">
      <w:pPr>
        <w:pStyle w:val="Default"/>
        <w:ind w:left="426"/>
        <w:jc w:val="both"/>
      </w:pPr>
      <w:r w:rsidRPr="005B45E4">
        <w:t xml:space="preserve">m) Wystawienie faktury ustrukturyzowanej niezgodnej z wymogami, o których mowa </w:t>
      </w:r>
      <w:r w:rsidR="002D4BC6" w:rsidRPr="005B45E4">
        <w:t>powyżej, w tym z pominięciem któregokolwiek z elementów, o których mowa w lit. k), uprawnia Zamawiającego do:</w:t>
      </w:r>
    </w:p>
    <w:p w14:paraId="1FEFD253" w14:textId="4689E5DF" w:rsidR="002D4BC6" w:rsidRPr="005B45E4" w:rsidRDefault="002D4BC6" w:rsidP="002D4BC6">
      <w:pPr>
        <w:pStyle w:val="Default"/>
        <w:ind w:left="851"/>
        <w:jc w:val="both"/>
      </w:pPr>
      <w:r w:rsidRPr="005B45E4">
        <w:t xml:space="preserve">1) żądania wystawienia faktury korygującej oraz </w:t>
      </w:r>
    </w:p>
    <w:p w14:paraId="33446F55" w14:textId="6597CE94" w:rsidR="002D4BC6" w:rsidRPr="005B45E4" w:rsidRDefault="002D4BC6" w:rsidP="002D4BC6">
      <w:pPr>
        <w:pStyle w:val="Default"/>
        <w:ind w:left="851"/>
        <w:jc w:val="both"/>
      </w:pPr>
      <w:r w:rsidRPr="005B45E4">
        <w:t xml:space="preserve">2) wstrzymania płatności do czasu otrzymania </w:t>
      </w:r>
      <w:r w:rsidR="005B45E4" w:rsidRPr="005B45E4">
        <w:t>faktury</w:t>
      </w:r>
      <w:r w:rsidRPr="005B45E4">
        <w:t xml:space="preserve"> spełniającej</w:t>
      </w:r>
      <w:r w:rsidR="005B45E4" w:rsidRPr="005B45E4">
        <w:t xml:space="preserve"> wymagania zawarte w lit. k) i l), co nie będzie traktowane jako opóźnienie w zapłacie,</w:t>
      </w:r>
    </w:p>
    <w:p w14:paraId="50187E2D" w14:textId="596EF2D5" w:rsidR="002D4BC6" w:rsidRPr="001E602C" w:rsidRDefault="005B45E4" w:rsidP="00F62C13">
      <w:pPr>
        <w:pStyle w:val="Default"/>
        <w:ind w:left="426"/>
        <w:jc w:val="both"/>
      </w:pPr>
      <w:r w:rsidRPr="005B45E4">
        <w:t xml:space="preserve">n) Termin płatności należności wynikających z niniejszej umowy wynosi </w:t>
      </w:r>
      <w:r w:rsidR="00812AE2">
        <w:t>21</w:t>
      </w:r>
      <w:r w:rsidRPr="005B45E4">
        <w:t xml:space="preserve"> dni od dnia uznania faktury ustrukturyzowanej, spełniającej wymagania, o których mowa w lit. k) i l) powyżej, za otrzymaną przez Zamawiającego, zgodnie z lit. j) powyżej.</w:t>
      </w:r>
    </w:p>
    <w:p w14:paraId="08A04AB0" w14:textId="77777777" w:rsidR="00A16A4D" w:rsidRDefault="00240D27" w:rsidP="00076D58">
      <w:pPr>
        <w:pStyle w:val="Default"/>
        <w:numPr>
          <w:ilvl w:val="0"/>
          <w:numId w:val="1"/>
        </w:numPr>
        <w:jc w:val="both"/>
      </w:pPr>
      <w:r w:rsidRPr="00BA78F2">
        <w:t>Wykonawca zapłaci Zamawiającemu karę umowną w</w:t>
      </w:r>
      <w:r w:rsidR="008F3507" w:rsidRPr="00BA78F2">
        <w:t xml:space="preserve"> wysokości 10% </w:t>
      </w:r>
      <w:r w:rsidR="00BA78F2" w:rsidRPr="00BA78F2">
        <w:t>ceny umownej brutto</w:t>
      </w:r>
      <w:r w:rsidR="00BA78F2" w:rsidRPr="00BA78F2">
        <w:br/>
      </w:r>
      <w:r w:rsidRPr="00BA78F2">
        <w:t xml:space="preserve"> – za odstąpienie lub rozwiązanie umowy z przyczyn leżących po stronie </w:t>
      </w:r>
      <w:r w:rsidR="00BA78F2" w:rsidRPr="00BA78F2">
        <w:t>wykonawcy,</w:t>
      </w:r>
      <w:r w:rsidR="00BA78F2" w:rsidRPr="00BA78F2">
        <w:br/>
      </w:r>
      <w:r w:rsidRPr="00BA78F2">
        <w:t>w szczególności gdy paliw</w:t>
      </w:r>
      <w:r w:rsidR="001270F4" w:rsidRPr="00BA78F2">
        <w:t xml:space="preserve">o </w:t>
      </w:r>
      <w:r w:rsidRPr="00BA78F2">
        <w:t>nie będzie spełniał</w:t>
      </w:r>
      <w:r w:rsidR="001270F4" w:rsidRPr="00BA78F2">
        <w:t>o</w:t>
      </w:r>
      <w:r w:rsidRPr="00BA78F2">
        <w:t xml:space="preserve"> </w:t>
      </w:r>
      <w:r w:rsidR="001270F4" w:rsidRPr="00BA78F2">
        <w:t xml:space="preserve">wymagań jakościowych określonych przepisami lub </w:t>
      </w:r>
      <w:r w:rsidR="00BA78F2" w:rsidRPr="00BA78F2">
        <w:t>w</w:t>
      </w:r>
      <w:r w:rsidR="001270F4" w:rsidRPr="00BA78F2">
        <w:t>ykonawca utraci koncesję na prowadzenie działalności gospodarczej</w:t>
      </w:r>
      <w:r w:rsidR="00BA78F2" w:rsidRPr="00BA78F2">
        <w:br/>
      </w:r>
      <w:r w:rsidR="001270F4" w:rsidRPr="00BA78F2">
        <w:t>w zakresie obrotu paliwami.</w:t>
      </w:r>
    </w:p>
    <w:p w14:paraId="5404E164" w14:textId="3E88292C" w:rsidR="00240D27" w:rsidRPr="00BA78F2" w:rsidRDefault="00DF156E" w:rsidP="00A16A4D">
      <w:pPr>
        <w:pStyle w:val="Default"/>
        <w:ind w:left="360"/>
        <w:jc w:val="both"/>
      </w:pPr>
      <w:r w:rsidRPr="00BA78F2">
        <w:t>W przypadku gdy szkoda przewyższy wysokość kar umownych, Zamawiający jest uprawniony do dochodzenia odszkodowania uzupełniającego.</w:t>
      </w:r>
    </w:p>
    <w:p w14:paraId="09F3871F" w14:textId="362C4BC4" w:rsidR="00393B2E" w:rsidRPr="002D086E" w:rsidRDefault="00211091" w:rsidP="000F64B3">
      <w:pPr>
        <w:numPr>
          <w:ilvl w:val="0"/>
          <w:numId w:val="1"/>
        </w:numPr>
        <w:jc w:val="both"/>
      </w:pPr>
      <w:r w:rsidRPr="002D086E">
        <w:t>Wykon</w:t>
      </w:r>
      <w:r w:rsidR="00393B2E" w:rsidRPr="002D086E">
        <w:t>awca zobowiązuje się do:</w:t>
      </w:r>
    </w:p>
    <w:p w14:paraId="5E935AE5" w14:textId="6FCD267C" w:rsidR="00393B2E" w:rsidRPr="002D086E" w:rsidRDefault="000F64B3" w:rsidP="00076D58">
      <w:pPr>
        <w:ind w:left="567"/>
        <w:jc w:val="both"/>
      </w:pPr>
      <w:r>
        <w:t>a</w:t>
      </w:r>
      <w:r w:rsidR="00393B2E" w:rsidRPr="002D086E">
        <w:t>) posiadania przez okres trwania umowy aktualnej koncesji na prowadzenie działalności gospodarc</w:t>
      </w:r>
      <w:r w:rsidR="00211091" w:rsidRPr="002D086E">
        <w:t>zej w zakresie obrotu paliwami,</w:t>
      </w:r>
    </w:p>
    <w:p w14:paraId="11614005" w14:textId="605EDBE7" w:rsidR="00675864" w:rsidRPr="002D086E" w:rsidRDefault="000F64B3" w:rsidP="00076D58">
      <w:pPr>
        <w:ind w:left="567"/>
        <w:jc w:val="both"/>
        <w:rPr>
          <w:rFonts w:eastAsia="Arial"/>
        </w:rPr>
      </w:pPr>
      <w:r>
        <w:t>b</w:t>
      </w:r>
      <w:r w:rsidR="00393B2E" w:rsidRPr="002D086E">
        <w:t>) realizowania umowy z należytą starannością.</w:t>
      </w:r>
    </w:p>
    <w:p w14:paraId="5AE1C37A" w14:textId="77777777" w:rsidR="00440CC1" w:rsidRPr="002D086E" w:rsidRDefault="004E522D" w:rsidP="00076D58">
      <w:pPr>
        <w:numPr>
          <w:ilvl w:val="0"/>
          <w:numId w:val="1"/>
        </w:numPr>
        <w:tabs>
          <w:tab w:val="num" w:pos="720"/>
        </w:tabs>
        <w:jc w:val="both"/>
        <w:rPr>
          <w:rFonts w:eastAsia="Arial"/>
        </w:rPr>
      </w:pPr>
      <w:r w:rsidRPr="002D086E">
        <w:t>Zamawiający nie wyraża zgody na przeniesienie przez Wykonawcę praw i obowiązków wynikających z umowy na osobę trzecią.</w:t>
      </w:r>
    </w:p>
    <w:p w14:paraId="2214F9FC" w14:textId="32559F4A" w:rsidR="00BD03B8" w:rsidRPr="002D086E" w:rsidRDefault="00BD03B8" w:rsidP="00076D58">
      <w:pPr>
        <w:numPr>
          <w:ilvl w:val="0"/>
          <w:numId w:val="1"/>
        </w:numPr>
        <w:tabs>
          <w:tab w:val="num" w:pos="720"/>
        </w:tabs>
        <w:jc w:val="both"/>
        <w:rPr>
          <w:rFonts w:eastAsia="Arial"/>
        </w:rPr>
      </w:pPr>
      <w:r w:rsidRPr="002D086E">
        <w:t>W umowie będzie zawarty zapis, że stanowi ona informację publiczną w rozumieniu art. 1 ustawy z dnia 6 września 2001 r. o dostępie do informacji publicznej (</w:t>
      </w:r>
      <w:r w:rsidR="002D086E" w:rsidRPr="002D086E">
        <w:t>tj. Dz. U. z 20</w:t>
      </w:r>
      <w:r w:rsidR="00355319">
        <w:t>2</w:t>
      </w:r>
      <w:r w:rsidR="000F64B3">
        <w:t>2</w:t>
      </w:r>
      <w:r w:rsidR="002D086E" w:rsidRPr="002D086E">
        <w:t xml:space="preserve"> r., poz. </w:t>
      </w:r>
      <w:r w:rsidR="000F64B3">
        <w:t>902</w:t>
      </w:r>
      <w:r w:rsidRPr="002D086E">
        <w:t>) i podlega udostępnieniu na zasadach i w trybie określonych w tej ustawie.</w:t>
      </w:r>
    </w:p>
    <w:p w14:paraId="19C70A25" w14:textId="77777777" w:rsidR="00440CC1" w:rsidRPr="002D086E" w:rsidRDefault="00675864" w:rsidP="00076D58">
      <w:pPr>
        <w:numPr>
          <w:ilvl w:val="0"/>
          <w:numId w:val="1"/>
        </w:numPr>
        <w:tabs>
          <w:tab w:val="num" w:pos="720"/>
        </w:tabs>
        <w:jc w:val="both"/>
        <w:rPr>
          <w:rFonts w:eastAsia="Arial"/>
        </w:rPr>
      </w:pPr>
      <w:r w:rsidRPr="002D086E">
        <w:rPr>
          <w:rFonts w:eastAsia="Arial"/>
        </w:rPr>
        <w:t xml:space="preserve">W sprawach nieuregulowanych umową mają zastosowanie przepisy Kodeksu cywilnego oraz </w:t>
      </w:r>
      <w:r w:rsidR="002D086E" w:rsidRPr="002D086E">
        <w:rPr>
          <w:rFonts w:eastAsia="Arial"/>
        </w:rPr>
        <w:t xml:space="preserve">ustawy </w:t>
      </w:r>
      <w:r w:rsidRPr="002D086E">
        <w:rPr>
          <w:rFonts w:eastAsia="Arial"/>
        </w:rPr>
        <w:t>Praw</w:t>
      </w:r>
      <w:r w:rsidR="002D086E" w:rsidRPr="002D086E">
        <w:rPr>
          <w:rFonts w:eastAsia="Arial"/>
        </w:rPr>
        <w:t>o</w:t>
      </w:r>
      <w:r w:rsidRPr="002D086E">
        <w:rPr>
          <w:rFonts w:eastAsia="Arial"/>
        </w:rPr>
        <w:t xml:space="preserve"> zamówień publicznych.</w:t>
      </w:r>
    </w:p>
    <w:p w14:paraId="03DCFFDE" w14:textId="77777777" w:rsidR="00440CC1" w:rsidRPr="002D086E" w:rsidRDefault="004E522D" w:rsidP="00076D58">
      <w:pPr>
        <w:numPr>
          <w:ilvl w:val="0"/>
          <w:numId w:val="1"/>
        </w:numPr>
        <w:tabs>
          <w:tab w:val="num" w:pos="720"/>
        </w:tabs>
        <w:jc w:val="both"/>
        <w:rPr>
          <w:rFonts w:eastAsia="Arial"/>
        </w:rPr>
      </w:pPr>
      <w:r w:rsidRPr="002D086E">
        <w:t>Wszelkie zmiany umowy wymagają formy pisemnej pod rygorem nieważności.</w:t>
      </w:r>
    </w:p>
    <w:p w14:paraId="505093A1" w14:textId="77777777" w:rsidR="00440CC1" w:rsidRPr="002D086E" w:rsidRDefault="00675864" w:rsidP="00076D58">
      <w:pPr>
        <w:numPr>
          <w:ilvl w:val="0"/>
          <w:numId w:val="1"/>
        </w:numPr>
        <w:tabs>
          <w:tab w:val="num" w:pos="720"/>
        </w:tabs>
        <w:jc w:val="both"/>
        <w:rPr>
          <w:rFonts w:eastAsia="Arial"/>
        </w:rPr>
      </w:pPr>
      <w:r w:rsidRPr="002D086E">
        <w:rPr>
          <w:rFonts w:eastAsia="Arial"/>
        </w:rPr>
        <w:t>Sądem właściwym do rozpatrzenia sporów wynikłych na tle realizacji umowy jest sąd właściwy dla siedziby Zamawiającego.</w:t>
      </w:r>
    </w:p>
    <w:p w14:paraId="3E3C793B" w14:textId="069F7B98" w:rsidR="00762673" w:rsidRPr="002D086E" w:rsidRDefault="00675864" w:rsidP="00BA3B87">
      <w:pPr>
        <w:numPr>
          <w:ilvl w:val="0"/>
          <w:numId w:val="1"/>
        </w:numPr>
        <w:tabs>
          <w:tab w:val="num" w:pos="720"/>
        </w:tabs>
        <w:jc w:val="both"/>
        <w:rPr>
          <w:rFonts w:eastAsia="Arial"/>
        </w:rPr>
      </w:pPr>
      <w:r w:rsidRPr="002D086E">
        <w:rPr>
          <w:rFonts w:eastAsia="Arial"/>
        </w:rPr>
        <w:t>Umowa zostaje zawarta na czas określony</w:t>
      </w:r>
      <w:r w:rsidR="00696E5F">
        <w:rPr>
          <w:rFonts w:eastAsia="Arial"/>
        </w:rPr>
        <w:t>: 24 miesiące</w:t>
      </w:r>
      <w:r w:rsidRPr="002D086E">
        <w:rPr>
          <w:rFonts w:eastAsia="Arial"/>
        </w:rPr>
        <w:t xml:space="preserve"> od dnia </w:t>
      </w:r>
      <w:r w:rsidR="004E522D" w:rsidRPr="002D086E">
        <w:rPr>
          <w:rFonts w:eastAsia="Arial"/>
        </w:rPr>
        <w:t>01.01.20</w:t>
      </w:r>
      <w:r w:rsidR="002D086E" w:rsidRPr="002D086E">
        <w:rPr>
          <w:rFonts w:eastAsia="Arial"/>
        </w:rPr>
        <w:t>2</w:t>
      </w:r>
      <w:r w:rsidR="00696E5F">
        <w:rPr>
          <w:rFonts w:eastAsia="Arial"/>
        </w:rPr>
        <w:t>6</w:t>
      </w:r>
      <w:r w:rsidR="004E522D" w:rsidRPr="002D086E">
        <w:rPr>
          <w:rFonts w:eastAsia="Arial"/>
        </w:rPr>
        <w:t xml:space="preserve"> r.</w:t>
      </w:r>
    </w:p>
    <w:sectPr w:rsidR="00762673" w:rsidRPr="002D086E" w:rsidSect="00B06123">
      <w:headerReference w:type="default" r:id="rId7"/>
      <w:pgSz w:w="12240" w:h="15840"/>
      <w:pgMar w:top="1380" w:right="1418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326D92" w14:textId="77777777" w:rsidR="009056B1" w:rsidRDefault="009056B1">
      <w:r>
        <w:separator/>
      </w:r>
    </w:p>
  </w:endnote>
  <w:endnote w:type="continuationSeparator" w:id="0">
    <w:p w14:paraId="135FAB21" w14:textId="77777777" w:rsidR="009056B1" w:rsidRDefault="0090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CB7DD" w14:textId="77777777" w:rsidR="009056B1" w:rsidRDefault="009056B1">
      <w:r>
        <w:separator/>
      </w:r>
    </w:p>
  </w:footnote>
  <w:footnote w:type="continuationSeparator" w:id="0">
    <w:p w14:paraId="61ED8592" w14:textId="77777777" w:rsidR="009056B1" w:rsidRDefault="009056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AA09F" w14:textId="1ECC8D6F" w:rsidR="002D20D8" w:rsidRDefault="000409F4">
    <w:pPr>
      <w:pStyle w:val="Nagwek"/>
    </w:pPr>
    <w:r w:rsidRPr="00F0395A">
      <w:t>Nr sprawy RGZ.252</w:t>
    </w:r>
    <w:r>
      <w:t>.</w:t>
    </w:r>
    <w:r w:rsidR="00DC1557">
      <w:t>3</w:t>
    </w:r>
    <w:r w:rsidR="00F97D59">
      <w:t>.</w:t>
    </w:r>
    <w:r w:rsidR="00D8479F">
      <w:t>20</w:t>
    </w:r>
    <w:r w:rsidR="002E4271">
      <w:t>2</w:t>
    </w:r>
    <w:r w:rsidR="00DC1557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1E"/>
    <w:multiLevelType w:val="multilevel"/>
    <w:tmpl w:val="0E3EA5F8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i w:val="0"/>
        <w:sz w:val="20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230B0BD8"/>
    <w:multiLevelType w:val="hybridMultilevel"/>
    <w:tmpl w:val="E6DE7CD4"/>
    <w:lvl w:ilvl="0" w:tplc="FC422D3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BC20E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157A82"/>
    <w:multiLevelType w:val="hybridMultilevel"/>
    <w:tmpl w:val="9DD09AE4"/>
    <w:lvl w:ilvl="0" w:tplc="D9B22D5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3700FF"/>
    <w:multiLevelType w:val="hybridMultilevel"/>
    <w:tmpl w:val="6A5816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037F31"/>
    <w:multiLevelType w:val="hybridMultilevel"/>
    <w:tmpl w:val="017C6AC4"/>
    <w:name w:val="WW8Num25232223"/>
    <w:lvl w:ilvl="0" w:tplc="9B00E2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8ACFB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538ED"/>
    <w:multiLevelType w:val="hybridMultilevel"/>
    <w:tmpl w:val="1F44E7BE"/>
    <w:name w:val="WW8Num252322"/>
    <w:lvl w:ilvl="0" w:tplc="7B34DE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02A0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9"/>
  </w:num>
  <w:num w:numId="10">
    <w:abstractNumId w:val="10"/>
  </w:num>
  <w:num w:numId="11">
    <w:abstractNumId w:val="11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DBA"/>
    <w:rsid w:val="000409F4"/>
    <w:rsid w:val="00067199"/>
    <w:rsid w:val="00076D58"/>
    <w:rsid w:val="00082653"/>
    <w:rsid w:val="000A2459"/>
    <w:rsid w:val="000A7226"/>
    <w:rsid w:val="000F64B3"/>
    <w:rsid w:val="001270F4"/>
    <w:rsid w:val="001473F0"/>
    <w:rsid w:val="001547E9"/>
    <w:rsid w:val="0016305C"/>
    <w:rsid w:val="001A5943"/>
    <w:rsid w:val="001C69AD"/>
    <w:rsid w:val="001E5B49"/>
    <w:rsid w:val="001E602C"/>
    <w:rsid w:val="001F31B1"/>
    <w:rsid w:val="00211091"/>
    <w:rsid w:val="00216064"/>
    <w:rsid w:val="00234269"/>
    <w:rsid w:val="00240D27"/>
    <w:rsid w:val="00242EED"/>
    <w:rsid w:val="00257BA0"/>
    <w:rsid w:val="00281C45"/>
    <w:rsid w:val="002D086E"/>
    <w:rsid w:val="002D20D8"/>
    <w:rsid w:val="002D4BC6"/>
    <w:rsid w:val="002E4271"/>
    <w:rsid w:val="002F701A"/>
    <w:rsid w:val="003229DF"/>
    <w:rsid w:val="00355319"/>
    <w:rsid w:val="003721A2"/>
    <w:rsid w:val="0038706A"/>
    <w:rsid w:val="00393B2E"/>
    <w:rsid w:val="00395B6D"/>
    <w:rsid w:val="003A2F19"/>
    <w:rsid w:val="003A38FB"/>
    <w:rsid w:val="003A3C7E"/>
    <w:rsid w:val="003C3A7E"/>
    <w:rsid w:val="00410BE6"/>
    <w:rsid w:val="00440CC1"/>
    <w:rsid w:val="00446B90"/>
    <w:rsid w:val="004B6D84"/>
    <w:rsid w:val="004E0909"/>
    <w:rsid w:val="004E522D"/>
    <w:rsid w:val="00553681"/>
    <w:rsid w:val="00554CD5"/>
    <w:rsid w:val="0056690E"/>
    <w:rsid w:val="005874CE"/>
    <w:rsid w:val="005A2967"/>
    <w:rsid w:val="005B45E4"/>
    <w:rsid w:val="005F7591"/>
    <w:rsid w:val="00610DC8"/>
    <w:rsid w:val="00675864"/>
    <w:rsid w:val="00696E5F"/>
    <w:rsid w:val="006B4ACE"/>
    <w:rsid w:val="006C5951"/>
    <w:rsid w:val="006E4647"/>
    <w:rsid w:val="006E4E87"/>
    <w:rsid w:val="0073238B"/>
    <w:rsid w:val="007444DE"/>
    <w:rsid w:val="00762673"/>
    <w:rsid w:val="00765033"/>
    <w:rsid w:val="007B4AA3"/>
    <w:rsid w:val="007B5626"/>
    <w:rsid w:val="007D5113"/>
    <w:rsid w:val="007E6B20"/>
    <w:rsid w:val="00812AE2"/>
    <w:rsid w:val="00854088"/>
    <w:rsid w:val="00861551"/>
    <w:rsid w:val="0086711D"/>
    <w:rsid w:val="008F3507"/>
    <w:rsid w:val="008F6C5A"/>
    <w:rsid w:val="0090549A"/>
    <w:rsid w:val="009056B1"/>
    <w:rsid w:val="00945DBA"/>
    <w:rsid w:val="00957182"/>
    <w:rsid w:val="0096545A"/>
    <w:rsid w:val="00983D80"/>
    <w:rsid w:val="00994E81"/>
    <w:rsid w:val="009A038A"/>
    <w:rsid w:val="009D0FD5"/>
    <w:rsid w:val="00A15CC0"/>
    <w:rsid w:val="00A16A4D"/>
    <w:rsid w:val="00A457A9"/>
    <w:rsid w:val="00A61C7D"/>
    <w:rsid w:val="00AA3148"/>
    <w:rsid w:val="00AC33BA"/>
    <w:rsid w:val="00AD6D7C"/>
    <w:rsid w:val="00AF01B6"/>
    <w:rsid w:val="00AF3C49"/>
    <w:rsid w:val="00B06123"/>
    <w:rsid w:val="00B620E0"/>
    <w:rsid w:val="00B76C20"/>
    <w:rsid w:val="00BA78F2"/>
    <w:rsid w:val="00BD03B8"/>
    <w:rsid w:val="00C50855"/>
    <w:rsid w:val="00C532C7"/>
    <w:rsid w:val="00C538AC"/>
    <w:rsid w:val="00C61339"/>
    <w:rsid w:val="00C82702"/>
    <w:rsid w:val="00C838D0"/>
    <w:rsid w:val="00CC2937"/>
    <w:rsid w:val="00CE742A"/>
    <w:rsid w:val="00D13BF2"/>
    <w:rsid w:val="00D65972"/>
    <w:rsid w:val="00D66F72"/>
    <w:rsid w:val="00D8479F"/>
    <w:rsid w:val="00DB4D06"/>
    <w:rsid w:val="00DC1557"/>
    <w:rsid w:val="00DD06F1"/>
    <w:rsid w:val="00DF156E"/>
    <w:rsid w:val="00E21B5A"/>
    <w:rsid w:val="00E45770"/>
    <w:rsid w:val="00E938AA"/>
    <w:rsid w:val="00ED7469"/>
    <w:rsid w:val="00F121BA"/>
    <w:rsid w:val="00F62C13"/>
    <w:rsid w:val="00F907DE"/>
    <w:rsid w:val="00F97D59"/>
    <w:rsid w:val="00FC4049"/>
    <w:rsid w:val="00FD4C1A"/>
    <w:rsid w:val="00FE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25BD07"/>
  <w15:chartTrackingRefBased/>
  <w15:docId w15:val="{A30345E6-A92A-4D86-AA54-8A4364C99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tabs>
        <w:tab w:val="left" w:pos="709"/>
      </w:tabs>
      <w:jc w:val="both"/>
    </w:pPr>
    <w:rPr>
      <w:color w:val="000000"/>
    </w:rPr>
  </w:style>
  <w:style w:type="paragraph" w:customStyle="1" w:styleId="Default">
    <w:name w:val="Default"/>
    <w:basedOn w:val="Normalny"/>
    <w:pPr>
      <w:autoSpaceDE w:val="0"/>
    </w:pPr>
    <w:rPr>
      <w:color w:val="000000"/>
      <w:lang w:eastAsia="hi-IN" w:bidi="hi-IN"/>
    </w:rPr>
  </w:style>
  <w:style w:type="paragraph" w:styleId="Tekstdymka">
    <w:name w:val="Balloon Text"/>
    <w:basedOn w:val="Normalny"/>
    <w:semiHidden/>
    <w:rsid w:val="00945DB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B061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0612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8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1206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sm</Company>
  <LinksUpToDate>false</LinksUpToDate>
  <CharactersWithSpaces>8429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sostrowski</dc:creator>
  <cp:keywords/>
  <cp:lastModifiedBy>sostrowski</cp:lastModifiedBy>
  <cp:revision>34</cp:revision>
  <cp:lastPrinted>2023-12-07T08:48:00Z</cp:lastPrinted>
  <dcterms:created xsi:type="dcterms:W3CDTF">2017-11-27T10:14:00Z</dcterms:created>
  <dcterms:modified xsi:type="dcterms:W3CDTF">2025-12-02T13:39:00Z</dcterms:modified>
</cp:coreProperties>
</file>